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Online Carcassonne Suomen-mestaruuskisojen säännöt</w:t>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Ilmoittautuminen käynnissä 7.8.2024 - 10.10.2024</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Turnaus alkaa 12.10.2024 klo 12:00</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Turnauspelit pelataan Board Game Arenassa (BGA)</w:t>
      </w:r>
    </w:p>
    <w:p w:rsidR="00000000" w:rsidDel="00000000" w:rsidP="00000000" w:rsidRDefault="00000000" w:rsidRPr="00000000" w14:paraId="00000007">
      <w:pPr>
        <w:jc w:val="center"/>
        <w:rPr>
          <w:sz w:val="24"/>
          <w:szCs w:val="24"/>
        </w:rPr>
      </w:pPr>
      <w:hyperlink r:id="rId6">
        <w:r w:rsidDel="00000000" w:rsidR="00000000" w:rsidRPr="00000000">
          <w:rPr>
            <w:color w:val="1155cc"/>
            <w:sz w:val="24"/>
            <w:szCs w:val="24"/>
            <w:u w:val="single"/>
            <w:rtl w:val="0"/>
          </w:rPr>
          <w:t xml:space="preserve">https://boardgamearena.com</w:t>
        </w:r>
      </w:hyperlink>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rPr>
          <w:sz w:val="40"/>
          <w:szCs w:val="40"/>
        </w:rPr>
      </w:pPr>
      <w:r w:rsidDel="00000000" w:rsidR="00000000" w:rsidRPr="00000000">
        <w:rPr>
          <w:rtl w:val="0"/>
        </w:rPr>
      </w:r>
    </w:p>
    <w:p w:rsidR="00000000" w:rsidDel="00000000" w:rsidP="00000000" w:rsidRDefault="00000000" w:rsidRPr="00000000" w14:paraId="0000000A">
      <w:pPr>
        <w:rPr>
          <w:b w:val="1"/>
          <w:color w:val="ff9900"/>
          <w:sz w:val="40"/>
          <w:szCs w:val="40"/>
        </w:rPr>
      </w:pPr>
      <w:r w:rsidDel="00000000" w:rsidR="00000000" w:rsidRPr="00000000">
        <w:rPr>
          <w:b w:val="1"/>
          <w:color w:val="ff9900"/>
          <w:sz w:val="40"/>
          <w:szCs w:val="40"/>
          <w:rtl w:val="0"/>
        </w:rPr>
        <w:t xml:space="preserve">Osallistumiskelpoisuus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Osallistujan tulee olla Suomessa syntynyt tai Suomessa vakituisesti asuva.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ff9900"/>
          <w:sz w:val="40"/>
          <w:szCs w:val="40"/>
        </w:rPr>
      </w:pPr>
      <w:r w:rsidDel="00000000" w:rsidR="00000000" w:rsidRPr="00000000">
        <w:rPr>
          <w:b w:val="1"/>
          <w:color w:val="ff9900"/>
          <w:sz w:val="40"/>
          <w:szCs w:val="40"/>
          <w:rtl w:val="0"/>
        </w:rPr>
        <w:t xml:space="preserve">Vaatimukset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Rekisteröityminen</w:t>
      </w:r>
    </w:p>
    <w:p w:rsidR="00000000" w:rsidDel="00000000" w:rsidP="00000000" w:rsidRDefault="00000000" w:rsidRPr="00000000" w14:paraId="00000012">
      <w:pPr>
        <w:ind w:left="720" w:firstLine="0"/>
        <w:rPr/>
      </w:pPr>
      <w:r w:rsidDel="00000000" w:rsidR="00000000" w:rsidRPr="00000000">
        <w:rPr>
          <w:rtl w:val="0"/>
        </w:rPr>
        <w:t xml:space="preserve">Pelaajan tulee olla rekisteröitynyt turnaukseen ilmoittautumislomakkeen kautta. Lomakkeen löydät täältä: </w:t>
      </w:r>
      <w:hyperlink r:id="rId7">
        <w:r w:rsidDel="00000000" w:rsidR="00000000" w:rsidRPr="00000000">
          <w:rPr>
            <w:color w:val="1155cc"/>
            <w:u w:val="single"/>
            <w:rtl w:val="0"/>
          </w:rPr>
          <w:t xml:space="preserve">https://forms.gle/Cg8yPesSjsBU8J1q8</w:t>
        </w:r>
      </w:hyperlink>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Sääntöjen noudattaminen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Turnaukseen osallistumalla pelaaja suostuu noudattamaan turnauksen sääntöjä.</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BGA-turnauskelpoisuus</w:t>
      </w:r>
    </w:p>
    <w:p w:rsidR="00000000" w:rsidDel="00000000" w:rsidP="00000000" w:rsidRDefault="00000000" w:rsidRPr="00000000" w14:paraId="00000018">
      <w:pPr>
        <w:ind w:left="720" w:firstLine="0"/>
        <w:rPr/>
      </w:pPr>
      <w:r w:rsidDel="00000000" w:rsidR="00000000" w:rsidRPr="00000000">
        <w:rPr>
          <w:rtl w:val="0"/>
        </w:rPr>
        <w:t xml:space="preserve">Mikäli pelaajalla ei ole premium-käyttäjää ja hänelle tehdään BGA-turnaus ottelun pelaamiseksi, tulee käyttäjän ELO-pisteiden olla vähintään 100 ja karman vähintään 50%.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color w:val="ff9900"/>
          <w:sz w:val="40"/>
          <w:szCs w:val="40"/>
        </w:rPr>
      </w:pPr>
      <w:r w:rsidDel="00000000" w:rsidR="00000000" w:rsidRPr="00000000">
        <w:rPr>
          <w:b w:val="1"/>
          <w:color w:val="ff9900"/>
          <w:sz w:val="40"/>
          <w:szCs w:val="40"/>
          <w:rtl w:val="0"/>
        </w:rPr>
        <w:t xml:space="preserve">Turnausaikataulu</w:t>
      </w:r>
    </w:p>
    <w:p w:rsidR="00000000" w:rsidDel="00000000" w:rsidP="00000000" w:rsidRDefault="00000000" w:rsidRPr="00000000" w14:paraId="0000001C">
      <w:pPr>
        <w:rPr>
          <w:b w:val="1"/>
        </w:rPr>
      </w:pPr>
      <w:r w:rsidDel="00000000" w:rsidR="00000000" w:rsidRPr="00000000">
        <w:rPr>
          <w:b w:val="1"/>
          <w:rtl w:val="0"/>
        </w:rPr>
        <w:tab/>
      </w:r>
    </w:p>
    <w:p w:rsidR="00000000" w:rsidDel="00000000" w:rsidP="00000000" w:rsidRDefault="00000000" w:rsidRPr="00000000" w14:paraId="0000001D">
      <w:pPr>
        <w:rPr/>
      </w:pPr>
      <w:r w:rsidDel="00000000" w:rsidR="00000000" w:rsidRPr="00000000">
        <w:rPr>
          <w:b w:val="1"/>
          <w:rtl w:val="0"/>
        </w:rPr>
        <w:t xml:space="preserve">Rekisteröityminen: </w:t>
      </w:r>
      <w:r w:rsidDel="00000000" w:rsidR="00000000" w:rsidRPr="00000000">
        <w:rPr>
          <w:rtl w:val="0"/>
        </w:rPr>
        <w:t xml:space="preserve">7.8.2024 - 10.10.2024</w:t>
      </w:r>
    </w:p>
    <w:p w:rsidR="00000000" w:rsidDel="00000000" w:rsidP="00000000" w:rsidRDefault="00000000" w:rsidRPr="00000000" w14:paraId="0000001E">
      <w:pPr>
        <w:rPr>
          <w:b w:val="1"/>
        </w:rPr>
      </w:pPr>
      <w:r w:rsidDel="00000000" w:rsidR="00000000" w:rsidRPr="00000000">
        <w:rPr>
          <w:b w:val="1"/>
          <w:rtl w:val="0"/>
        </w:rPr>
        <w:t xml:space="preserve">Lohkovaihe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mestaruusturnaus alkaa 12.10.2024 klo 12:00</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Lohkovaihe pelataan, mikäli osallistujia on viisi (5) tai enemmän.</w:t>
      </w:r>
    </w:p>
    <w:p w:rsidR="00000000" w:rsidDel="00000000" w:rsidP="00000000" w:rsidRDefault="00000000" w:rsidRPr="00000000" w14:paraId="00000021">
      <w:pPr>
        <w:rPr/>
      </w:pPr>
      <w:r w:rsidDel="00000000" w:rsidR="00000000" w:rsidRPr="00000000">
        <w:rPr>
          <w:b w:val="1"/>
          <w:rtl w:val="0"/>
        </w:rPr>
        <w:t xml:space="preserve">Pudotuspelit: </w:t>
      </w:r>
      <w:r w:rsidDel="00000000" w:rsidR="00000000" w:rsidRPr="00000000">
        <w:rPr>
          <w:rtl w:val="0"/>
        </w:rPr>
        <w:t xml:space="preserve">Osallistujamäärästä riippuen pudotuspelit alkavat joko välittömästi lohkovaiheen päätyttyä tai pelataan seuraavana päivänä.</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color w:val="ff9900"/>
          <w:sz w:val="40"/>
          <w:szCs w:val="40"/>
        </w:rPr>
      </w:pPr>
      <w:r w:rsidDel="00000000" w:rsidR="00000000" w:rsidRPr="00000000">
        <w:rPr>
          <w:b w:val="1"/>
          <w:color w:val="ff9900"/>
          <w:sz w:val="40"/>
          <w:szCs w:val="40"/>
          <w:rtl w:val="0"/>
        </w:rPr>
        <w:t xml:space="preserve">Turnausformaatti</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Turnaus muodostuu kahdesta osasta: lohkovaiheesta ja pudotuspelivaiheesta.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Lohkoarvonta</w:t>
      </w:r>
    </w:p>
    <w:p w:rsidR="00000000" w:rsidDel="00000000" w:rsidP="00000000" w:rsidRDefault="00000000" w:rsidRPr="00000000" w14:paraId="00000029">
      <w:pPr>
        <w:ind w:left="720" w:firstLine="0"/>
        <w:rPr/>
      </w:pPr>
      <w:r w:rsidDel="00000000" w:rsidR="00000000" w:rsidRPr="00000000">
        <w:rPr>
          <w:rtl w:val="0"/>
        </w:rPr>
        <w:t xml:space="preserve">Mikäli osallistujia on vähintään kahdeksan (8), pelaajat arvotaan sattumanvaraisesti useampaan lohkoon. Pelaajamäärän ollessa korkeintaan seitsemän (7), kaikki pelaajat ottelevat samassa lohkossa.</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b w:val="1"/>
          <w:rtl w:val="0"/>
        </w:rPr>
        <w:t xml:space="preserve">Lohkovaihe</w:t>
      </w:r>
    </w:p>
    <w:p w:rsidR="00000000" w:rsidDel="00000000" w:rsidP="00000000" w:rsidRDefault="00000000" w:rsidRPr="00000000" w14:paraId="0000002C">
      <w:pPr>
        <w:ind w:left="720" w:firstLine="0"/>
        <w:rPr/>
      </w:pPr>
      <w:r w:rsidDel="00000000" w:rsidR="00000000" w:rsidRPr="00000000">
        <w:rPr>
          <w:rtl w:val="0"/>
        </w:rPr>
        <w:t xml:space="preserve">Lohkovaiheen aikana jokainen pelaaja pelaa yhden ottelun (best-of-3) jokaista samassa lohkossa olevaa pelaajaa vastaan. Lohkojen parhaat etenevät pudotuspeleihin.</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b w:val="1"/>
          <w:rtl w:val="0"/>
        </w:rPr>
        <w:t xml:space="preserve">Pudotuspelivaihe</w:t>
      </w:r>
    </w:p>
    <w:p w:rsidR="00000000" w:rsidDel="00000000" w:rsidP="00000000" w:rsidRDefault="00000000" w:rsidRPr="00000000" w14:paraId="0000002F">
      <w:pPr>
        <w:ind w:left="720" w:firstLine="0"/>
        <w:rPr/>
      </w:pPr>
      <w:r w:rsidDel="00000000" w:rsidR="00000000" w:rsidRPr="00000000">
        <w:rPr>
          <w:rtl w:val="0"/>
        </w:rPr>
        <w:t xml:space="preserve">Pudotuspeleihin pääsevien pelaajien määrä kerrotaan lohkoarvonnan aikana. Pudotuspeleihin etenevien pelaajien määrä riippuu osanottajien määrästä. Jokainen pudotuspelien ottelu pelataan best-of-3 formaatilla (8 pelaajaa) tai best-of-5 formaatilla (4 pelaajaa).</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b w:val="1"/>
          <w:color w:val="ff9900"/>
          <w:sz w:val="40"/>
          <w:szCs w:val="40"/>
        </w:rPr>
      </w:pPr>
      <w:r w:rsidDel="00000000" w:rsidR="00000000" w:rsidRPr="00000000">
        <w:rPr>
          <w:b w:val="1"/>
          <w:color w:val="ff9900"/>
          <w:sz w:val="40"/>
          <w:szCs w:val="40"/>
          <w:rtl w:val="0"/>
        </w:rPr>
        <w:t xml:space="preserve">Otteluformaatti</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b w:val="1"/>
          <w:rtl w:val="0"/>
        </w:rPr>
        <w:t xml:space="preserve">Ottelu</w:t>
      </w:r>
      <w:r w:rsidDel="00000000" w:rsidR="00000000" w:rsidRPr="00000000">
        <w:rPr>
          <w:rtl w:val="0"/>
        </w:rPr>
        <w:t xml:space="preserve"> on kahden pelaajan välinen kohtaaminen, joka muodostuu vähintään kahdesta </w:t>
      </w:r>
      <w:r w:rsidDel="00000000" w:rsidR="00000000" w:rsidRPr="00000000">
        <w:rPr>
          <w:b w:val="1"/>
          <w:rtl w:val="0"/>
        </w:rPr>
        <w:t xml:space="preserve">pelistä </w:t>
      </w:r>
      <w:r w:rsidDel="00000000" w:rsidR="00000000" w:rsidRPr="00000000">
        <w:rPr>
          <w:rtl w:val="0"/>
        </w:rPr>
        <w:t xml:space="preserve">(best-of-3), ja kolmannesta pelistä, mikäli kahden ensimmäisen jälkeen pelaajat ovat tasatilanteessa. Ottelun voittaa se pelaaja, joka ensimmäisenä saavuttaa kaksi pelivoittoa.</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Kunkin pelipöydän luominen on premium-käyttäjän vastuulla. Mikäli ottelun kummallakaan pelaajalla ei ole premium-käyttäjää, heille luodaan yksityinen kahden pelaajan turnaus 30 minuutin aikarajalla (15 minuuttia per pelaaja), joka vastaa pelattavaa ottelua.</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Lohkovaiheen aikana ennen jokaista ottelua jokaisella pelaajalla on 10 minuuttia aikaa saapua pelipöytään. Mikäli tämän jälkeen pelaaja ei ole saapunut pelipöytään ja aloittanut peliä, ottelu katsotaan luovutetuksi ja piste annetaan vastustajalle 2-0 voitolla.</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Jokaisella pelillä on voittaja. Mikäli peli päättyy tasapisteisiin, ottelun voittaa ei-aloittanut pelaaja. Board Game Arenassa tämä tasapeliratkaisu on automaattisesti käytössä.</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b w:val="1"/>
          <w:color w:val="ff9900"/>
          <w:sz w:val="40"/>
          <w:szCs w:val="40"/>
        </w:rPr>
      </w:pPr>
      <w:r w:rsidDel="00000000" w:rsidR="00000000" w:rsidRPr="00000000">
        <w:rPr>
          <w:b w:val="1"/>
          <w:color w:val="ff9900"/>
          <w:sz w:val="40"/>
          <w:szCs w:val="40"/>
          <w:rtl w:val="0"/>
        </w:rPr>
        <w:t xml:space="preserve">Peliformaatti/Peliasetukset</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b w:val="1"/>
          <w:rtl w:val="0"/>
        </w:rPr>
        <w:t xml:space="preserve">Tila: </w:t>
      </w:r>
      <w:r w:rsidDel="00000000" w:rsidR="00000000" w:rsidRPr="00000000">
        <w:rPr>
          <w:rtl w:val="0"/>
        </w:rPr>
        <w:t xml:space="preserve">Normaali tila</w:t>
      </w:r>
    </w:p>
    <w:p w:rsidR="00000000" w:rsidDel="00000000" w:rsidP="00000000" w:rsidRDefault="00000000" w:rsidRPr="00000000" w14:paraId="00000040">
      <w:pPr>
        <w:ind w:left="0" w:firstLine="0"/>
        <w:rPr/>
      </w:pPr>
      <w:r w:rsidDel="00000000" w:rsidR="00000000" w:rsidRPr="00000000">
        <w:rPr>
          <w:b w:val="1"/>
          <w:rtl w:val="0"/>
        </w:rPr>
        <w:t xml:space="preserve">Pelinopeus: </w:t>
      </w:r>
      <w:r w:rsidDel="00000000" w:rsidR="00000000" w:rsidRPr="00000000">
        <w:rPr>
          <w:rtl w:val="0"/>
        </w:rPr>
        <w:t xml:space="preserve">Reaaliaikainen / Hidas aika</w:t>
      </w:r>
    </w:p>
    <w:p w:rsidR="00000000" w:rsidDel="00000000" w:rsidP="00000000" w:rsidRDefault="00000000" w:rsidRPr="00000000" w14:paraId="00000041">
      <w:pPr>
        <w:ind w:left="0" w:firstLine="0"/>
        <w:rPr/>
      </w:pPr>
      <w:r w:rsidDel="00000000" w:rsidR="00000000" w:rsidRPr="00000000">
        <w:rPr>
          <w:b w:val="1"/>
          <w:rtl w:val="0"/>
        </w:rPr>
        <w:t xml:space="preserve">Pelaajamäärä: </w:t>
      </w:r>
      <w:r w:rsidDel="00000000" w:rsidR="00000000" w:rsidRPr="00000000">
        <w:rPr>
          <w:rtl w:val="0"/>
        </w:rPr>
        <w:t xml:space="preserve">2</w:t>
      </w:r>
    </w:p>
    <w:p w:rsidR="00000000" w:rsidDel="00000000" w:rsidP="00000000" w:rsidRDefault="00000000" w:rsidRPr="00000000" w14:paraId="00000042">
      <w:pPr>
        <w:ind w:left="0" w:firstLine="0"/>
        <w:rPr/>
      </w:pPr>
      <w:r w:rsidDel="00000000" w:rsidR="00000000" w:rsidRPr="00000000">
        <w:rPr>
          <w:b w:val="1"/>
          <w:rtl w:val="0"/>
        </w:rPr>
        <w:t xml:space="preserve">Kaikki lisäosat: </w:t>
      </w:r>
      <w:r w:rsidDel="00000000" w:rsidR="00000000" w:rsidRPr="00000000">
        <w:rPr>
          <w:rtl w:val="0"/>
        </w:rPr>
        <w:t xml:space="preserve">Pois käytöstä</w:t>
      </w:r>
    </w:p>
    <w:p w:rsidR="00000000" w:rsidDel="00000000" w:rsidP="00000000" w:rsidRDefault="00000000" w:rsidRPr="00000000" w14:paraId="00000043">
      <w:pPr>
        <w:ind w:left="0" w:firstLine="0"/>
        <w:rPr/>
      </w:pPr>
      <w:r w:rsidDel="00000000" w:rsidR="00000000" w:rsidRPr="00000000">
        <w:rPr>
          <w:b w:val="1"/>
          <w:rtl w:val="0"/>
        </w:rPr>
        <w:t xml:space="preserve">Peltojen pisteytys: </w:t>
      </w:r>
      <w:r w:rsidDel="00000000" w:rsidR="00000000" w:rsidRPr="00000000">
        <w:rPr>
          <w:rtl w:val="0"/>
        </w:rPr>
        <w:t xml:space="preserve">3 pistettä jokaisesta pellolla olevasta valmiista kaupungista (kansainväliset säännöt)</w:t>
      </w:r>
    </w:p>
    <w:p w:rsidR="00000000" w:rsidDel="00000000" w:rsidP="00000000" w:rsidRDefault="00000000" w:rsidRPr="00000000" w14:paraId="00000044">
      <w:pPr>
        <w:ind w:left="0" w:firstLine="0"/>
        <w:rPr/>
      </w:pPr>
      <w:r w:rsidDel="00000000" w:rsidR="00000000" w:rsidRPr="00000000">
        <w:rPr>
          <w:b w:val="1"/>
          <w:rtl w:val="0"/>
        </w:rPr>
        <w:t xml:space="preserve">Kahden laatan linnat: </w:t>
      </w:r>
      <w:r w:rsidDel="00000000" w:rsidR="00000000" w:rsidRPr="00000000">
        <w:rPr>
          <w:rtl w:val="0"/>
        </w:rPr>
        <w:t xml:space="preserve">4 pistettä (kansainväliset säännöt)</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color w:val="ff9900"/>
          <w:sz w:val="40"/>
          <w:szCs w:val="40"/>
        </w:rPr>
      </w:pPr>
      <w:r w:rsidDel="00000000" w:rsidR="00000000" w:rsidRPr="00000000">
        <w:rPr>
          <w:b w:val="1"/>
          <w:color w:val="ff9900"/>
          <w:sz w:val="40"/>
          <w:szCs w:val="40"/>
          <w:rtl w:val="0"/>
        </w:rPr>
        <w:t xml:space="preserve">Turnaustilastot</w:t>
      </w: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 xml:space="preserve">Pelaajien lohkovaiheen sijoitus riippuu, seuraavassa järjestyksessä, otteluvoittojen määrästä (OV), pelivoittojen määrästä (PV) sekä voitettujen ja hävittyjen pelien erotuksesta (PV - PH). Mikäli tasapeliratkaisujen jälkeen pelaajat ovat edelleen tasatilanteessa, katsotaan samat tasapeliratkaisut uudelleen mutta vain tasoissa olevien pelaajien kesken. Jos ratkaisua ei vieläkään synny, sijoitus arvotaan.</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b w:val="1"/>
          <w:color w:val="ff9900"/>
          <w:sz w:val="40"/>
          <w:szCs w:val="40"/>
        </w:rPr>
      </w:pPr>
      <w:r w:rsidDel="00000000" w:rsidR="00000000" w:rsidRPr="00000000">
        <w:rPr>
          <w:b w:val="1"/>
          <w:color w:val="ff9900"/>
          <w:sz w:val="40"/>
          <w:szCs w:val="40"/>
          <w:rtl w:val="0"/>
        </w:rPr>
        <w:t xml:space="preserve">Kellosäännöt</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Mikäli pelaaja ylittää pelikellossa olevan ajan missään vaiheessa ja pelikello näyttää ajan punaisella pelaajan vuoron loputtua, pelaaja häviää käynnissä olevan pelin automaattisesti. Pelin voitto annetaan vastustajalle. Ajan ylittänyt pelaaja häviää vain käynnissä olevan pelin, mutta ei koko ottelua.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Mikäli pelaaja ylittää oman pelikellonsa ajan, tulee hänen luovuttaa käynnissä oleva peli, jotta BGA merkitsee pelivoiton oikealle pelaajalle.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mikäli pelikellon tilanne on epäselvä, tai pelaajat eivät noudata yllämainittua ohjeistusta, pelaajan katsotaan ylittäneen aikansa, mikäli pelituloksen tarkastuksessa pelaajan nimen alapuolella on punainen kellon kuva. Mikäli molemmat pelaajat ylittävät pelikelloissaan olevan ajan pelin aikana, voitto merkataan pelaajalle, joka ylitti pelikellon ajan jälkimmäisenä.</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color w:val="ff9900"/>
          <w:sz w:val="40"/>
          <w:szCs w:val="40"/>
        </w:rPr>
      </w:pPr>
      <w:r w:rsidDel="00000000" w:rsidR="00000000" w:rsidRPr="00000000">
        <w:rPr>
          <w:b w:val="1"/>
          <w:color w:val="ff9900"/>
          <w:sz w:val="40"/>
          <w:szCs w:val="40"/>
          <w:rtl w:val="0"/>
        </w:rPr>
        <w:t xml:space="preserve">Kohteliaisuus ja rehdin pelin odotukset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Poisheitetyt laatat: </w:t>
      </w:r>
      <w:r w:rsidDel="00000000" w:rsidR="00000000" w:rsidRPr="00000000">
        <w:rPr>
          <w:rtl w:val="0"/>
        </w:rPr>
        <w:t xml:space="preserve">Mikäli pelaaja ei pysty asettamaan kädessään olevaa laattaa pelikentälle, BGA poistaa laatan pelistä automaattisesti pelaajan vuoron alussa ja antaa tilalle toisen laatan. Tämä ei kuitenkaan näy vastustajalle kuin pelin oikeassa reunassa olevan lokikirjauksen puolella. Pyydämme, että ilmoitat vastustajallesi, mikäli laatta poistetaan pelistä vuorollasi.</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Avunanto: </w:t>
      </w:r>
      <w:r w:rsidDel="00000000" w:rsidR="00000000" w:rsidRPr="00000000">
        <w:rPr>
          <w:rtl w:val="0"/>
        </w:rPr>
        <w:t xml:space="preserve">Pelaajien odotetaan pelaavan jokainen pelinsä ilman apua ulkopuolisilta henkilöiltä. Laattalaskenta- tai muistiavut (esim. sovellukset, laskentataulukot tai kynä ja paperi) ovat </w:t>
      </w:r>
      <w:r w:rsidDel="00000000" w:rsidR="00000000" w:rsidRPr="00000000">
        <w:rPr>
          <w:b w:val="1"/>
          <w:rtl w:val="0"/>
        </w:rPr>
        <w:t xml:space="preserve">ehdottomasti kiellettyjä</w:t>
      </w:r>
      <w:r w:rsidDel="00000000" w:rsidR="00000000" w:rsidRPr="00000000">
        <w:rPr>
          <w:rtl w:val="0"/>
        </w:rPr>
        <w:t xml:space="preserve">. Pelaajien vastuulla on myös välttää mahdollista ei-haluttua apua.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Epäreilun pelin seuraukset: </w:t>
      </w:r>
      <w:r w:rsidDel="00000000" w:rsidR="00000000" w:rsidRPr="00000000">
        <w:rPr>
          <w:rtl w:val="0"/>
        </w:rPr>
        <w:t xml:space="preserve">Pelaaja, joka käyttää mitä tahansa epäsoveliasta apua pelin aikana, tullaan hylkäämään turnauksesta sekä mahdollisesti myös tulevista OCSM-turnauksista.</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Pelin luovutus: </w:t>
      </w:r>
      <w:r w:rsidDel="00000000" w:rsidR="00000000" w:rsidRPr="00000000">
        <w:rPr>
          <w:rtl w:val="0"/>
        </w:rPr>
        <w:t xml:space="preserve">Pois lukien peliajan ylittämisestä aiheutuva pelin luovutus, pelit täytyy pelata loppuun saakka.</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color w:val="ff9900"/>
          <w:sz w:val="40"/>
          <w:szCs w:val="40"/>
        </w:rPr>
      </w:pPr>
      <w:r w:rsidDel="00000000" w:rsidR="00000000" w:rsidRPr="00000000">
        <w:rPr>
          <w:b w:val="1"/>
          <w:color w:val="ff9900"/>
          <w:sz w:val="40"/>
          <w:szCs w:val="40"/>
          <w:rtl w:val="0"/>
        </w:rPr>
        <w:t xml:space="preserve">Palkinnot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Turnauksen kaksi parasta saavat itselleen oikeuden edustaa Suomea vuoden 2025 Carcassonne Champions Leaguen karsinnoissa sekä Carcassonne Champions Leaguen turnauksessa, mikäli pääsevät karsinnoista jatkoon. Karsinnat pelataan marraskuussa 2024. Mikäli OCSM:n voittaja tai toiseksi tullut ei halua karsintoihin osallistua, menee paikka järjestyksessä seuraavalle.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CCL-turnauksesta voit lukea lisää täältä: </w:t>
      </w:r>
      <w:hyperlink r:id="rId8">
        <w:r w:rsidDel="00000000" w:rsidR="00000000" w:rsidRPr="00000000">
          <w:rPr>
            <w:color w:val="1155cc"/>
            <w:u w:val="single"/>
            <w:rtl w:val="0"/>
          </w:rPr>
          <w:t xml:space="preserve">https://carcassonne.gg</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color w:val="ff9900"/>
          <w:sz w:val="40"/>
          <w:szCs w:val="40"/>
        </w:rPr>
      </w:pPr>
      <w:r w:rsidDel="00000000" w:rsidR="00000000" w:rsidRPr="00000000">
        <w:rPr>
          <w:b w:val="1"/>
          <w:color w:val="ff9900"/>
          <w:sz w:val="40"/>
          <w:szCs w:val="40"/>
          <w:rtl w:val="0"/>
        </w:rPr>
        <w:t xml:space="preserve">Tiedoksi</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Turnausjärjestäjä pidättää oikeuden muokata ja selkeyttää näitä sääntöjä mikäli tälle on tarvetta ennen turnausta ja sen aikana. Sääntömuutoksista infotaan parhaan mukaan.</w:t>
      </w:r>
    </w:p>
    <w:p w:rsidR="00000000" w:rsidDel="00000000" w:rsidP="00000000" w:rsidRDefault="00000000" w:rsidRPr="00000000" w14:paraId="0000006A">
      <w:pPr>
        <w:rPr>
          <w:b w:val="1"/>
          <w:color w:val="ff9900"/>
          <w:sz w:val="40"/>
          <w:szCs w:val="4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oardgamearena.com" TargetMode="External"/><Relationship Id="rId7" Type="http://schemas.openxmlformats.org/officeDocument/2006/relationships/hyperlink" Target="https://forms.gle/Cg8yPesSjsBU8J1q8" TargetMode="External"/><Relationship Id="rId8" Type="http://schemas.openxmlformats.org/officeDocument/2006/relationships/hyperlink" Target="https://carcassonne.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